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69" w:rsidRPr="00BE7C69" w:rsidRDefault="00BE7C69" w:rsidP="00BE7C69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color w:val="000000"/>
          <w:sz w:val="27"/>
          <w:szCs w:val="27"/>
          <w:lang w:eastAsia="hu-HU"/>
        </w:rPr>
      </w:pPr>
      <w:r w:rsidRPr="00BE7C69">
        <w:rPr>
          <w:rFonts w:ascii="Times New Roman" w:eastAsia="Calibri" w:hAnsi="Times New Roman" w:cs="Calibri"/>
          <w:b/>
          <w:i/>
          <w:color w:val="000000"/>
          <w:sz w:val="27"/>
          <w:szCs w:val="27"/>
          <w:lang w:eastAsia="hu-HU"/>
        </w:rPr>
        <w:t>ADATKEZELÉSI TÁJÉKOZTATÓ</w:t>
      </w:r>
    </w:p>
    <w:p w:rsidR="00BE7C69" w:rsidRPr="00BE7C69" w:rsidRDefault="00BE7C69" w:rsidP="00BE7C69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A természetes személyeknek a személyes adatok kezelése tekintetében történő védelméről és az ilyen adatok szabad áramlásáról, valamint a 95/46/EK irányelv hatályon kívül helyezéséről szóló, az Európai Parlament és a Tanács (EU) 2016/679 rendelet (a továbbiakban: általános adatvédelmi rendelet) </w:t>
      </w:r>
      <w:r w:rsidRPr="00BE7C6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  <w:t xml:space="preserve">13. cikkében és egyéb vonatkozó rendelkezéseiben foglaltak szerint </w:t>
      </w: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„Magyar Sportcsillagok Ösztöndíjprogramban való részvétel”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során jelentkező adatkezelési tevékenységgel összefüggésben az alábbiakról tájékoztatom: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I. Az adatkezelő: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Honvédelmi Minisztérium (1055 Budapest, Balaton u. 7-11., telefonszám: 474-1111, honlap: kormany.hu, email cím: adatvedelem@hm.gov.hu),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b) az adatkezelő képviselője: 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Szalay-</w:t>
      </w:r>
      <w:proofErr w:type="spellStart"/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Bobrovniczky</w:t>
      </w:r>
      <w:proofErr w:type="spellEnd"/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Kristóf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, honvédelmi miniszter, 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 az adatvédelmi tisztviselő és elérhetősége:</w:t>
      </w:r>
      <w:r w:rsidRPr="00BE7C6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dr. Ujfaludi Zoltán ezredes, 474-1111/21-388.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II. Az adatkezelés célja és jogalapja, időtartama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Az adatkezelés célja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: Magyar Sportcsillagok Ösztöndíjra (a továbbiakban: Ösztöndíj) benyújtott pályázatok, elbírálása, az Ösztöndíj folyósításáról szóló döntés meghozatala, az Ösztöndíj folyósításának biztosítása.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jogalapja: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általános adatvédelmi rendelet 6. cikk (1) bekezdés e) pontján alapul, azaz: az adatkezelés közérdekű vagy az adatkezelőre ruházott közhatalmi jogosítvány gyakorlásának keretében végzett feladat végrehajtásához szükséges. Ezen feladatok végrehajtása a sportról szóló 2004. évi I. törvény (a továbbiakban: Stv.) 57/B.§-ban megfogalmazott rendelkezések figyelembevételével történik.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időtartama: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adatkezelés időtartama az Stv. 57/B. § (2) bekezdése értelmében a pénzbeli juttatás folyósítását követő tíz évig, vagy – ha az későbbi – a pénzbeli juttatásra vonatkozóan benyújtott keresetet elbíráló peres eljárásban hozott határozat jogerőre emelkedésének napjáig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, sikertelen pályázatok esetében egy évig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tart. 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d) Az adatkezelés során nem történik automatizált döntéshozatal, ideértve a profilalkotást is.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e)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személyes adatok megadása nélkül a II. a) pontban, törvény által meghatározott feladat teljesítése nem lehetséges. 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u-HU"/>
        </w:rPr>
        <w:t>III. Adatközlés, adattovábbítás, adatfeldolgozás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a) A hivatalos szervek általi esetleges megkeresésre (pl. rendőrség, ügyészség, bíróság) adatot közlünk.</w:t>
      </w:r>
    </w:p>
    <w:p w:rsidR="00BE7C69" w:rsidRPr="00BE7C69" w:rsidRDefault="00BE7C69" w:rsidP="00BE7C6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b) Az adatokat a felsorolt tevékenys</w:t>
      </w:r>
      <w:bookmarkStart w:id="0" w:name="_GoBack"/>
      <w:bookmarkEnd w:id="0"/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ég végrehajtásával, az I. pontban megnevezett adatkezelő által megbízott ügyintéző(k) kezeli(k), mely adatok a sportoló sportágában működő országos sportági szakszövetségek illetve sportági szövetségek, Magyar Olimpiai Bizottság, Magyar Paralimpiai Bizottság, Oktatási Hivatal, Tanácsadó Testület tagjai</w:t>
      </w:r>
      <w:r w:rsidRPr="00BE7C69" w:rsidDel="008A4F83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részére továbbításra kerülnek a Magyar Sportcsillagok Ösztöndíjról szóló 165/2013. (V. 28.) Korm. rendelet 5. § szerinti javaslat, valamint az ösztöndíj jogosultság feltételeinek ellenőrzése céljából. 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c) Adatokat harmadik országba vagy nemzetközi szervezet részére nem továbbítunk.</w:t>
      </w: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d) Adatfeldolgozót nem veszünk igénybe.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/>
        </w:rPr>
        <w:t>IV. Az Ön jogai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Ön jogosult arra, hogy az adatkezeléssel összefüggő tényekről az adatkezelés megkezdését megelőzően </w:t>
      </w:r>
      <w:r w:rsidRPr="00BE7C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tájékoztatás</w:t>
      </w: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 kapjon, jelen tájékoztató e jogának érvényesülését szolgálja.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lastRenderedPageBreak/>
        <w:t>a) Ön az adatkezelés teljes időtartama alatt az adatkezelő által kezelt személyes adataira vonatkozólag az alábbiakat kérelmezheti: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személyes adatokhoz való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hozzáférés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t,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személyes adatainak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helyesbítés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ét, amennyiben azok pontatlanok,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Ön jogosult arra, hogy kérésére az adatkezelés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korlátozás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ára kerüljön sor, amennyiben az alábbiakban felsorolt esetek valamelyike teljesül:</w:t>
      </w:r>
    </w:p>
    <w:p w:rsidR="00BE7C69" w:rsidRPr="00BE7C69" w:rsidRDefault="00BE7C69" w:rsidP="00BE7C6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ha Ön vitatja az adatai pontosságát (korlátozás arra az időtartamra vonatkozik, míg az adatkezelő az adatok pontosságát ellenőrzi),</w:t>
      </w:r>
    </w:p>
    <w:p w:rsidR="00BE7C69" w:rsidRPr="00BE7C69" w:rsidRDefault="00BE7C69" w:rsidP="00BE7C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jogellenes adatkezelés esetén, Ön törlés helyett az adatok felhasználásának korlátozását kéri,</w:t>
      </w:r>
    </w:p>
    <w:p w:rsidR="00BE7C69" w:rsidRPr="00BE7C69" w:rsidRDefault="00BE7C69" w:rsidP="00BE7C69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az adatkezelőnek már nincs szüksége a személyes adatokra adatkezelés céljából, de Ön igényli azokat a jogi igényeinek előterjesztéséhez, érvényesítéséhez vagy védelméhez,</w:t>
      </w:r>
    </w:p>
    <w:p w:rsidR="00BE7C69" w:rsidRPr="00BE7C69" w:rsidRDefault="00BE7C69" w:rsidP="00BE7C69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- ha Ön tiltakozott az adtakezelés ellen, úgy ez esetben a korlátozás arra az időtartamra vonatkozik, amíg megállapításra nem kerül, hogy az adatkezelő jogos indokai elsőbbséget élveznek-e az Ön jogos indokaival szemben.</w:t>
      </w:r>
    </w:p>
    <w:p w:rsidR="00BE7C69" w:rsidRPr="00BE7C69" w:rsidRDefault="00BE7C69" w:rsidP="00BE7C6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- A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tiltakozás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hoz való joga alapján </w:t>
      </w:r>
      <w:proofErr w:type="gramStart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Ön</w:t>
      </w:r>
      <w:proofErr w:type="gramEnd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mint érintett jogosult arra, hogy a saját helyzetével kapcsolatos okokból bármikor tiltakozzon személyes adatainak a GDPR 6. cikk (1) bekezdésének e) pontján alapuló kezelése ellen. Ebben az esetben az adatkezelő a személyes adatokat nem kezelheti tovább, kivéve, ha az adatkezelő bizonyítja, hogy az adatkezelést olyan kényszerítő </w:t>
      </w:r>
      <w:proofErr w:type="spellStart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erejű</w:t>
      </w:r>
      <w:proofErr w:type="spellEnd"/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:rsidR="00BE7C69" w:rsidRPr="00BE7C69" w:rsidRDefault="00BE7C69" w:rsidP="00BE7C69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</w:p>
    <w:p w:rsidR="00BE7C69" w:rsidRPr="00BE7C69" w:rsidRDefault="00BE7C69" w:rsidP="00BE7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E7C6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illetékes törvényszékhez fordulhat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, valamint </w:t>
      </w:r>
      <w:r w:rsidRPr="00BE7C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panaszt tehet</w:t>
      </w:r>
      <w:r w:rsidRPr="00BE7C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p w:rsidR="00BE7C69" w:rsidRPr="00BE7C69" w:rsidRDefault="00BE7C69" w:rsidP="00BE7C69">
      <w:pPr>
        <w:spacing w:after="1466" w:line="265" w:lineRule="auto"/>
        <w:ind w:left="5120" w:hanging="10"/>
        <w:jc w:val="center"/>
        <w:rPr>
          <w:rFonts w:ascii="Calibri" w:eastAsia="Calibri" w:hAnsi="Calibri" w:cs="Calibri"/>
          <w:color w:val="000000"/>
          <w:lang w:eastAsia="hu-HU"/>
        </w:rPr>
      </w:pPr>
    </w:p>
    <w:p w:rsidR="00F04352" w:rsidRDefault="00F04352"/>
    <w:sectPr w:rsidR="00F0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9"/>
    <w:rsid w:val="00BE7C69"/>
    <w:rsid w:val="00F0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67F7"/>
  <w15:chartTrackingRefBased/>
  <w15:docId w15:val="{60506CA6-0B8A-41EF-B4D0-4C25BDB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E7C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69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69"/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Csejtei Andrea</dc:creator>
  <cp:keywords/>
  <dc:description/>
  <cp:lastModifiedBy>Csejtei Andrea</cp:lastModifiedBy>
  <cp:revision>1</cp:revision>
  <dcterms:created xsi:type="dcterms:W3CDTF">2023-03-14T15:18:00Z</dcterms:created>
  <dcterms:modified xsi:type="dcterms:W3CDTF">2023-03-14T15:19:00Z</dcterms:modified>
</cp:coreProperties>
</file>